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308B" w:rsidRDefault="00BD308B" w:rsidP="00BD308B">
      <w:pPr>
        <w:jc w:val="center"/>
        <w:rPr>
          <w:sz w:val="28"/>
          <w:szCs w:val="28"/>
        </w:rPr>
      </w:pPr>
      <w:bookmarkStart w:id="0" w:name="_GoBack"/>
      <w:bookmarkEnd w:id="0"/>
      <w:r w:rsidRPr="003E5FD6">
        <w:rPr>
          <w:sz w:val="28"/>
          <w:szCs w:val="28"/>
        </w:rPr>
        <w:t>Информация об общем количестве обращений граждан и организаций</w:t>
      </w:r>
    </w:p>
    <w:p w:rsidR="008D2543" w:rsidRDefault="00BD308B" w:rsidP="00BD308B">
      <w:pPr>
        <w:jc w:val="center"/>
        <w:rPr>
          <w:sz w:val="28"/>
          <w:szCs w:val="28"/>
        </w:rPr>
      </w:pPr>
      <w:r w:rsidRPr="00D0461F">
        <w:rPr>
          <w:sz w:val="28"/>
          <w:szCs w:val="28"/>
        </w:rPr>
        <w:t>з</w:t>
      </w:r>
      <w:r>
        <w:rPr>
          <w:sz w:val="28"/>
          <w:szCs w:val="28"/>
        </w:rPr>
        <w:t xml:space="preserve">а </w:t>
      </w:r>
      <w:r w:rsidR="00F26C4D">
        <w:rPr>
          <w:sz w:val="28"/>
          <w:szCs w:val="28"/>
          <w:lang w:val="en-US"/>
        </w:rPr>
        <w:t>I</w:t>
      </w:r>
      <w:r w:rsidR="00CE4F16">
        <w:rPr>
          <w:sz w:val="28"/>
          <w:szCs w:val="28"/>
          <w:lang w:val="en-US"/>
        </w:rPr>
        <w:t>I</w:t>
      </w:r>
      <w:r w:rsidR="00BE07DE">
        <w:rPr>
          <w:sz w:val="28"/>
          <w:szCs w:val="28"/>
        </w:rPr>
        <w:t xml:space="preserve"> квартал 2026</w:t>
      </w:r>
      <w:r>
        <w:rPr>
          <w:sz w:val="28"/>
          <w:szCs w:val="28"/>
        </w:rPr>
        <w:t xml:space="preserve"> года</w:t>
      </w:r>
      <w:r w:rsidRPr="003E5FD6">
        <w:rPr>
          <w:sz w:val="28"/>
          <w:szCs w:val="28"/>
        </w:rPr>
        <w:t xml:space="preserve"> и проводимых мероприятиях,</w:t>
      </w:r>
    </w:p>
    <w:p w:rsidR="00BD308B" w:rsidRDefault="00BD308B" w:rsidP="00BD308B">
      <w:pPr>
        <w:jc w:val="center"/>
        <w:rPr>
          <w:sz w:val="28"/>
          <w:szCs w:val="28"/>
        </w:rPr>
      </w:pPr>
      <w:r w:rsidRPr="003E5FD6">
        <w:rPr>
          <w:sz w:val="28"/>
          <w:szCs w:val="28"/>
        </w:rPr>
        <w:t>направленных на сокращение обращений по часто задаваемым вопросам</w:t>
      </w:r>
    </w:p>
    <w:p w:rsidR="00BD308B" w:rsidRDefault="00BD308B" w:rsidP="00BD308B">
      <w:pPr>
        <w:jc w:val="center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257"/>
        <w:gridCol w:w="1912"/>
        <w:gridCol w:w="3946"/>
        <w:gridCol w:w="1256"/>
      </w:tblGrid>
      <w:tr w:rsidR="00BD308B" w:rsidRPr="006A4A9F" w:rsidTr="00824908">
        <w:trPr>
          <w:tblHeader/>
        </w:trPr>
        <w:tc>
          <w:tcPr>
            <w:tcW w:w="5000" w:type="pct"/>
            <w:gridSpan w:val="5"/>
            <w:shd w:val="clear" w:color="auto" w:fill="auto"/>
          </w:tcPr>
          <w:p w:rsidR="00BD308B" w:rsidRPr="006A4A9F" w:rsidRDefault="00BD308B" w:rsidP="00624433">
            <w:pPr>
              <w:jc w:val="center"/>
              <w:rPr>
                <w:rFonts w:eastAsia="Calibri"/>
              </w:rPr>
            </w:pPr>
            <w:r w:rsidRPr="006A4A9F">
              <w:rPr>
                <w:rFonts w:eastAsia="Calibri"/>
              </w:rPr>
              <w:t>Управление Федерального казначейства по Хабаровскому краю</w:t>
            </w:r>
          </w:p>
        </w:tc>
      </w:tr>
      <w:tr w:rsidR="00BD308B" w:rsidRPr="006A4A9F" w:rsidTr="00824908">
        <w:trPr>
          <w:tblHeader/>
        </w:trPr>
        <w:tc>
          <w:tcPr>
            <w:tcW w:w="4358" w:type="pct"/>
            <w:gridSpan w:val="4"/>
            <w:shd w:val="clear" w:color="auto" w:fill="auto"/>
          </w:tcPr>
          <w:p w:rsidR="00BD308B" w:rsidRPr="006A4A9F" w:rsidRDefault="00BD308B" w:rsidP="00647AEF">
            <w:pPr>
              <w:jc w:val="center"/>
              <w:rPr>
                <w:rFonts w:eastAsia="Calibri"/>
              </w:rPr>
            </w:pPr>
            <w:r w:rsidRPr="006A4A9F">
              <w:rPr>
                <w:rFonts w:eastAsia="Calibri"/>
              </w:rPr>
              <w:t xml:space="preserve">Общее количество обращений за </w:t>
            </w:r>
            <w:r w:rsidR="00647AEF">
              <w:rPr>
                <w:rFonts w:eastAsia="Calibri"/>
                <w:lang w:val="en-US"/>
              </w:rPr>
              <w:t>II</w:t>
            </w:r>
            <w:r>
              <w:rPr>
                <w:rFonts w:eastAsia="Calibri"/>
              </w:rPr>
              <w:t xml:space="preserve"> квартал 202</w:t>
            </w:r>
            <w:r w:rsidR="00BE07DE">
              <w:rPr>
                <w:rFonts w:eastAsia="Calibri"/>
              </w:rPr>
              <w:t>6</w:t>
            </w:r>
            <w:r>
              <w:rPr>
                <w:rFonts w:eastAsia="Calibri"/>
              </w:rPr>
              <w:t xml:space="preserve"> года</w:t>
            </w:r>
          </w:p>
        </w:tc>
        <w:tc>
          <w:tcPr>
            <w:tcW w:w="642" w:type="pct"/>
            <w:shd w:val="clear" w:color="auto" w:fill="auto"/>
          </w:tcPr>
          <w:p w:rsidR="00BD308B" w:rsidRPr="00A050ED" w:rsidRDefault="0030122F" w:rsidP="001E55A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106</w:t>
            </w:r>
          </w:p>
        </w:tc>
      </w:tr>
      <w:tr w:rsidR="00BD308B" w:rsidRPr="006A4A9F" w:rsidTr="00824908">
        <w:trPr>
          <w:trHeight w:val="806"/>
          <w:tblHeader/>
        </w:trPr>
        <w:tc>
          <w:tcPr>
            <w:tcW w:w="279" w:type="pct"/>
            <w:vMerge w:val="restart"/>
            <w:shd w:val="clear" w:color="auto" w:fill="auto"/>
            <w:vAlign w:val="center"/>
          </w:tcPr>
          <w:p w:rsidR="00BD308B" w:rsidRDefault="00BD308B" w:rsidP="00624433">
            <w:pPr>
              <w:jc w:val="center"/>
              <w:rPr>
                <w:rFonts w:eastAsia="Calibri"/>
              </w:rPr>
            </w:pPr>
            <w:r w:rsidRPr="006A4A9F">
              <w:rPr>
                <w:rFonts w:eastAsia="Calibri"/>
              </w:rPr>
              <w:t>№</w:t>
            </w:r>
          </w:p>
          <w:p w:rsidR="00BD308B" w:rsidRPr="006A4A9F" w:rsidRDefault="00BD308B" w:rsidP="00624433">
            <w:pPr>
              <w:jc w:val="center"/>
              <w:rPr>
                <w:rFonts w:eastAsia="Calibri"/>
              </w:rPr>
            </w:pPr>
            <w:r w:rsidRPr="006A4A9F">
              <w:rPr>
                <w:rFonts w:eastAsia="Calibri"/>
              </w:rPr>
              <w:t>п/п</w:t>
            </w:r>
          </w:p>
        </w:tc>
        <w:tc>
          <w:tcPr>
            <w:tcW w:w="2079" w:type="pct"/>
            <w:gridSpan w:val="2"/>
            <w:shd w:val="clear" w:color="auto" w:fill="auto"/>
            <w:vAlign w:val="center"/>
          </w:tcPr>
          <w:p w:rsidR="00BD308B" w:rsidRPr="006A4A9F" w:rsidRDefault="00BD308B" w:rsidP="00624433">
            <w:pPr>
              <w:jc w:val="center"/>
              <w:rPr>
                <w:rFonts w:eastAsia="Calibri"/>
              </w:rPr>
            </w:pPr>
            <w:r w:rsidRPr="00CF321B">
              <w:rPr>
                <w:rFonts w:eastAsia="Calibri"/>
                <w:szCs w:val="26"/>
              </w:rPr>
              <w:t>Вопросы, по которым получено наибольшее количество обращений</w:t>
            </w:r>
          </w:p>
        </w:tc>
        <w:tc>
          <w:tcPr>
            <w:tcW w:w="2000" w:type="pct"/>
            <w:vMerge w:val="restart"/>
            <w:shd w:val="clear" w:color="auto" w:fill="auto"/>
            <w:vAlign w:val="center"/>
          </w:tcPr>
          <w:p w:rsidR="00B0341F" w:rsidRDefault="00B0341F" w:rsidP="0062443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Меры, направленные</w:t>
            </w:r>
          </w:p>
          <w:p w:rsidR="00BD308B" w:rsidRPr="006A4A9F" w:rsidRDefault="00BD308B" w:rsidP="00624433">
            <w:pPr>
              <w:jc w:val="center"/>
              <w:rPr>
                <w:rFonts w:eastAsia="Calibri"/>
              </w:rPr>
            </w:pPr>
            <w:r w:rsidRPr="006A4A9F">
              <w:rPr>
                <w:rFonts w:eastAsia="Calibri"/>
              </w:rPr>
              <w:t>на сокращение обращений по часто задаваемым вопросам</w:t>
            </w:r>
          </w:p>
        </w:tc>
        <w:tc>
          <w:tcPr>
            <w:tcW w:w="642" w:type="pct"/>
            <w:vMerge w:val="restart"/>
            <w:shd w:val="clear" w:color="auto" w:fill="auto"/>
            <w:vAlign w:val="center"/>
          </w:tcPr>
          <w:p w:rsidR="00BD308B" w:rsidRPr="006A4A9F" w:rsidRDefault="00BD308B" w:rsidP="00624433">
            <w:pPr>
              <w:ind w:left="-61"/>
              <w:jc w:val="center"/>
              <w:rPr>
                <w:rFonts w:eastAsia="Calibri"/>
              </w:rPr>
            </w:pPr>
            <w:r w:rsidRPr="003E5FD6">
              <w:rPr>
                <w:rFonts w:eastAsia="Calibri"/>
                <w:spacing w:val="-20"/>
              </w:rPr>
              <w:t>Количество</w:t>
            </w:r>
            <w:r w:rsidRPr="006A4A9F">
              <w:rPr>
                <w:rFonts w:eastAsia="Calibri"/>
              </w:rPr>
              <w:t xml:space="preserve"> </w:t>
            </w:r>
            <w:r w:rsidRPr="003E5FD6">
              <w:rPr>
                <w:rFonts w:eastAsia="Calibri"/>
                <w:spacing w:val="-20"/>
              </w:rPr>
              <w:t>обращений</w:t>
            </w:r>
            <w:r w:rsidRPr="006A4A9F">
              <w:rPr>
                <w:rFonts w:eastAsia="Calibri"/>
              </w:rPr>
              <w:t xml:space="preserve"> по теме</w:t>
            </w:r>
          </w:p>
        </w:tc>
      </w:tr>
      <w:tr w:rsidR="00BD308B" w:rsidRPr="006A4A9F" w:rsidTr="00824908">
        <w:trPr>
          <w:trHeight w:val="876"/>
          <w:tblHeader/>
        </w:trPr>
        <w:tc>
          <w:tcPr>
            <w:tcW w:w="279" w:type="pct"/>
            <w:vMerge/>
            <w:shd w:val="clear" w:color="auto" w:fill="auto"/>
            <w:vAlign w:val="center"/>
          </w:tcPr>
          <w:p w:rsidR="00BD308B" w:rsidRPr="006A4A9F" w:rsidRDefault="00BD308B" w:rsidP="00624433">
            <w:pPr>
              <w:jc w:val="center"/>
              <w:rPr>
                <w:rFonts w:eastAsia="Calibri"/>
              </w:rPr>
            </w:pPr>
          </w:p>
        </w:tc>
        <w:tc>
          <w:tcPr>
            <w:tcW w:w="1150" w:type="pct"/>
            <w:shd w:val="clear" w:color="auto" w:fill="auto"/>
            <w:vAlign w:val="center"/>
          </w:tcPr>
          <w:p w:rsidR="00BD308B" w:rsidRPr="00CF321B" w:rsidRDefault="00BD308B" w:rsidP="00624433">
            <w:pPr>
              <w:jc w:val="center"/>
              <w:rPr>
                <w:szCs w:val="26"/>
              </w:rPr>
            </w:pPr>
            <w:r w:rsidRPr="00CF321B">
              <w:rPr>
                <w:szCs w:val="26"/>
              </w:rPr>
              <w:t xml:space="preserve">код вопроса </w:t>
            </w:r>
          </w:p>
          <w:p w:rsidR="00BD308B" w:rsidRPr="006A4A9F" w:rsidRDefault="00BD308B" w:rsidP="00624433">
            <w:pPr>
              <w:jc w:val="center"/>
              <w:rPr>
                <w:rFonts w:eastAsia="Calibri"/>
              </w:rPr>
            </w:pPr>
            <w:r w:rsidRPr="00CF321B">
              <w:rPr>
                <w:szCs w:val="26"/>
              </w:rPr>
              <w:t>из Типового общероссийского тематического классификатора</w:t>
            </w:r>
          </w:p>
        </w:tc>
        <w:tc>
          <w:tcPr>
            <w:tcW w:w="929" w:type="pct"/>
            <w:shd w:val="clear" w:color="auto" w:fill="auto"/>
            <w:vAlign w:val="center"/>
          </w:tcPr>
          <w:p w:rsidR="00BD308B" w:rsidRPr="003C4978" w:rsidRDefault="00BD308B" w:rsidP="00624433">
            <w:pPr>
              <w:ind w:left="-109" w:right="-107"/>
              <w:jc w:val="center"/>
              <w:rPr>
                <w:rFonts w:eastAsia="Calibri"/>
              </w:rPr>
            </w:pPr>
            <w:r w:rsidRPr="003C4978">
              <w:rPr>
                <w:rFonts w:eastAsia="Calibri"/>
              </w:rPr>
              <w:t>тема вопроса</w:t>
            </w:r>
          </w:p>
          <w:p w:rsidR="00BD308B" w:rsidRPr="006A4A9F" w:rsidRDefault="00BD308B" w:rsidP="00624433">
            <w:pPr>
              <w:ind w:left="-109" w:right="-107"/>
              <w:jc w:val="center"/>
              <w:rPr>
                <w:rFonts w:eastAsia="Calibri"/>
              </w:rPr>
            </w:pPr>
            <w:r w:rsidRPr="003C4978">
              <w:rPr>
                <w:rFonts w:eastAsia="Calibri"/>
              </w:rPr>
              <w:t>из Типового общероссийского тематического классификатора</w:t>
            </w:r>
          </w:p>
        </w:tc>
        <w:tc>
          <w:tcPr>
            <w:tcW w:w="2000" w:type="pct"/>
            <w:vMerge/>
            <w:shd w:val="clear" w:color="auto" w:fill="auto"/>
            <w:vAlign w:val="center"/>
          </w:tcPr>
          <w:p w:rsidR="00BD308B" w:rsidRPr="006A4A9F" w:rsidRDefault="00BD308B" w:rsidP="00624433">
            <w:pPr>
              <w:jc w:val="center"/>
              <w:rPr>
                <w:rFonts w:eastAsia="Calibri"/>
              </w:rPr>
            </w:pPr>
          </w:p>
        </w:tc>
        <w:tc>
          <w:tcPr>
            <w:tcW w:w="642" w:type="pct"/>
            <w:vMerge/>
            <w:shd w:val="clear" w:color="auto" w:fill="auto"/>
            <w:vAlign w:val="center"/>
          </w:tcPr>
          <w:p w:rsidR="00BD308B" w:rsidRPr="006A4A9F" w:rsidRDefault="00BD308B" w:rsidP="00624433">
            <w:pPr>
              <w:jc w:val="center"/>
              <w:rPr>
                <w:rFonts w:eastAsia="Calibri"/>
              </w:rPr>
            </w:pPr>
          </w:p>
        </w:tc>
      </w:tr>
      <w:tr w:rsidR="00BD308B" w:rsidRPr="00C524D2" w:rsidTr="00824908">
        <w:trPr>
          <w:trHeight w:val="331"/>
          <w:tblHeader/>
        </w:trPr>
        <w:tc>
          <w:tcPr>
            <w:tcW w:w="279" w:type="pct"/>
            <w:shd w:val="clear" w:color="auto" w:fill="auto"/>
            <w:vAlign w:val="center"/>
          </w:tcPr>
          <w:p w:rsidR="00BD308B" w:rsidRPr="009341F3" w:rsidRDefault="00BD308B" w:rsidP="00624433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9341F3">
              <w:rPr>
                <w:rFonts w:eastAsia="Calibri"/>
                <w:sz w:val="22"/>
                <w:szCs w:val="22"/>
                <w:lang w:val="en-US"/>
              </w:rPr>
              <w:t>1</w:t>
            </w:r>
          </w:p>
        </w:tc>
        <w:tc>
          <w:tcPr>
            <w:tcW w:w="1150" w:type="pct"/>
            <w:shd w:val="clear" w:color="auto" w:fill="auto"/>
            <w:vAlign w:val="center"/>
          </w:tcPr>
          <w:p w:rsidR="00BD308B" w:rsidRPr="009341F3" w:rsidRDefault="00BD308B" w:rsidP="00624433">
            <w:pPr>
              <w:ind w:right="-107" w:hanging="95"/>
              <w:jc w:val="center"/>
              <w:rPr>
                <w:sz w:val="22"/>
                <w:szCs w:val="22"/>
                <w:lang w:val="en-US"/>
              </w:rPr>
            </w:pPr>
            <w:r w:rsidRPr="009341F3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929" w:type="pct"/>
            <w:shd w:val="clear" w:color="auto" w:fill="auto"/>
            <w:vAlign w:val="center"/>
          </w:tcPr>
          <w:p w:rsidR="00BD308B" w:rsidRPr="009341F3" w:rsidRDefault="00BD308B" w:rsidP="00624433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9341F3">
              <w:rPr>
                <w:rFonts w:eastAsia="Calibri"/>
                <w:sz w:val="22"/>
                <w:szCs w:val="22"/>
                <w:lang w:val="en-US"/>
              </w:rPr>
              <w:t>3</w:t>
            </w:r>
          </w:p>
        </w:tc>
        <w:tc>
          <w:tcPr>
            <w:tcW w:w="2000" w:type="pct"/>
            <w:shd w:val="clear" w:color="auto" w:fill="auto"/>
            <w:vAlign w:val="center"/>
          </w:tcPr>
          <w:p w:rsidR="00BD308B" w:rsidRPr="009341F3" w:rsidRDefault="00BD308B" w:rsidP="00624433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9341F3">
              <w:rPr>
                <w:rFonts w:eastAsia="Calibri"/>
                <w:sz w:val="22"/>
                <w:szCs w:val="22"/>
                <w:lang w:val="en-US"/>
              </w:rPr>
              <w:t>4</w:t>
            </w:r>
          </w:p>
        </w:tc>
        <w:tc>
          <w:tcPr>
            <w:tcW w:w="642" w:type="pct"/>
            <w:shd w:val="clear" w:color="auto" w:fill="auto"/>
            <w:vAlign w:val="center"/>
          </w:tcPr>
          <w:p w:rsidR="00BD308B" w:rsidRPr="009341F3" w:rsidRDefault="00BD308B" w:rsidP="00624433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CF01AC">
              <w:rPr>
                <w:rFonts w:eastAsia="Calibri"/>
                <w:sz w:val="22"/>
                <w:szCs w:val="22"/>
                <w:lang w:val="en-US"/>
              </w:rPr>
              <w:t>5</w:t>
            </w:r>
          </w:p>
        </w:tc>
      </w:tr>
      <w:tr w:rsidR="00BD308B" w:rsidRPr="00C524D2" w:rsidTr="00824908">
        <w:trPr>
          <w:trHeight w:val="3115"/>
        </w:trPr>
        <w:tc>
          <w:tcPr>
            <w:tcW w:w="279" w:type="pct"/>
            <w:vMerge w:val="restart"/>
            <w:shd w:val="clear" w:color="auto" w:fill="auto"/>
            <w:vAlign w:val="center"/>
          </w:tcPr>
          <w:p w:rsidR="00BD308B" w:rsidRPr="00C524D2" w:rsidRDefault="00BD308B" w:rsidP="00624433">
            <w:pPr>
              <w:jc w:val="center"/>
              <w:rPr>
                <w:rFonts w:eastAsia="Calibri"/>
              </w:rPr>
            </w:pPr>
            <w:r w:rsidRPr="00C524D2">
              <w:rPr>
                <w:rFonts w:eastAsia="Calibri"/>
              </w:rPr>
              <w:t>1</w:t>
            </w:r>
          </w:p>
        </w:tc>
        <w:tc>
          <w:tcPr>
            <w:tcW w:w="1150" w:type="pct"/>
            <w:vMerge w:val="restart"/>
            <w:shd w:val="clear" w:color="auto" w:fill="auto"/>
          </w:tcPr>
          <w:p w:rsidR="00BD308B" w:rsidRPr="00D0461F" w:rsidRDefault="00BD308B" w:rsidP="00624433">
            <w:pPr>
              <w:ind w:right="-107" w:hanging="95"/>
              <w:jc w:val="center"/>
              <w:rPr>
                <w:rFonts w:eastAsia="Calibri"/>
              </w:rPr>
            </w:pPr>
            <w:r>
              <w:t>0000.0000.0000.</w:t>
            </w:r>
            <w:r>
              <w:rPr>
                <w:lang w:val="en-US"/>
              </w:rPr>
              <w:t>0541</w:t>
            </w:r>
          </w:p>
        </w:tc>
        <w:tc>
          <w:tcPr>
            <w:tcW w:w="929" w:type="pct"/>
            <w:vMerge w:val="restart"/>
            <w:shd w:val="clear" w:color="auto" w:fill="auto"/>
          </w:tcPr>
          <w:p w:rsidR="00BD308B" w:rsidRPr="00C524D2" w:rsidRDefault="00BD308B" w:rsidP="00624433">
            <w:pPr>
              <w:jc w:val="center"/>
              <w:rPr>
                <w:rFonts w:eastAsia="Calibri"/>
              </w:rPr>
            </w:pPr>
            <w:r w:rsidRPr="00693950">
              <w:rPr>
                <w:rFonts w:eastAsia="Calibri"/>
              </w:rPr>
              <w:t>Исполнение судебных решений</w:t>
            </w:r>
          </w:p>
        </w:tc>
        <w:tc>
          <w:tcPr>
            <w:tcW w:w="2000" w:type="pct"/>
            <w:shd w:val="clear" w:color="auto" w:fill="auto"/>
          </w:tcPr>
          <w:p w:rsidR="00BD308B" w:rsidRPr="00C524D2" w:rsidRDefault="001E55A5" w:rsidP="00B0341F">
            <w:pPr>
              <w:jc w:val="both"/>
              <w:rPr>
                <w:rFonts w:eastAsia="Calibri"/>
              </w:rPr>
            </w:pPr>
            <w:r w:rsidRPr="008C2648">
              <w:rPr>
                <w:rFonts w:eastAsia="Calibri"/>
              </w:rPr>
              <w:t>1.</w:t>
            </w:r>
            <w:r w:rsidR="00B0341F">
              <w:rPr>
                <w:rFonts w:eastAsia="Calibri"/>
                <w:lang w:val="en-US"/>
              </w:rPr>
              <w:t> </w:t>
            </w:r>
            <w:r w:rsidRPr="008C2648">
              <w:rPr>
                <w:rFonts w:eastAsia="Calibri"/>
              </w:rPr>
              <w:t xml:space="preserve">Ежедневная выгрузка </w:t>
            </w:r>
            <w:r w:rsidR="00B0341F">
              <w:rPr>
                <w:rFonts w:eastAsia="Calibri"/>
              </w:rPr>
              <w:br/>
            </w:r>
            <w:r w:rsidRPr="008C2648">
              <w:rPr>
                <w:rFonts w:eastAsia="Calibri"/>
              </w:rPr>
              <w:t>из прикладного программного обеспечения «Автоматизированная система Федерального казначейства»</w:t>
            </w:r>
            <w:r w:rsidRPr="00EC78DD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и ГИИС «Электронный бюджет»</w:t>
            </w:r>
            <w:r w:rsidRPr="008C2648">
              <w:rPr>
                <w:rFonts w:eastAsia="Calibri"/>
              </w:rPr>
              <w:t xml:space="preserve"> информации о ходе исполнения предъявленных исполнительных документов для размещения </w:t>
            </w:r>
            <w:r w:rsidR="00B0341F">
              <w:rPr>
                <w:rFonts w:eastAsia="Calibri"/>
              </w:rPr>
              <w:br/>
            </w:r>
            <w:r w:rsidRPr="008C2648">
              <w:rPr>
                <w:rFonts w:eastAsia="Calibri"/>
              </w:rPr>
              <w:t>на официальном сайте Федерального казначейства.</w:t>
            </w:r>
          </w:p>
        </w:tc>
        <w:tc>
          <w:tcPr>
            <w:tcW w:w="642" w:type="pct"/>
            <w:vMerge w:val="restart"/>
            <w:shd w:val="clear" w:color="auto" w:fill="auto"/>
            <w:vAlign w:val="center"/>
          </w:tcPr>
          <w:p w:rsidR="00BD308B" w:rsidRPr="00CE4F16" w:rsidRDefault="00BE07DE" w:rsidP="00624433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4</w:t>
            </w:r>
          </w:p>
        </w:tc>
      </w:tr>
      <w:tr w:rsidR="00BD308B" w:rsidRPr="00C524D2" w:rsidTr="00824908">
        <w:trPr>
          <w:trHeight w:val="1485"/>
        </w:trPr>
        <w:tc>
          <w:tcPr>
            <w:tcW w:w="279" w:type="pct"/>
            <w:vMerge/>
            <w:shd w:val="clear" w:color="auto" w:fill="auto"/>
            <w:vAlign w:val="center"/>
          </w:tcPr>
          <w:p w:rsidR="00BD308B" w:rsidRPr="00C524D2" w:rsidRDefault="00BD308B" w:rsidP="00624433">
            <w:pPr>
              <w:jc w:val="center"/>
              <w:rPr>
                <w:rFonts w:eastAsia="Calibri"/>
              </w:rPr>
            </w:pPr>
          </w:p>
        </w:tc>
        <w:tc>
          <w:tcPr>
            <w:tcW w:w="1150" w:type="pct"/>
            <w:vMerge/>
            <w:shd w:val="clear" w:color="auto" w:fill="auto"/>
          </w:tcPr>
          <w:p w:rsidR="00BD308B" w:rsidRPr="00C524D2" w:rsidRDefault="00BD308B" w:rsidP="00624433">
            <w:pPr>
              <w:ind w:right="-107" w:hanging="95"/>
              <w:jc w:val="center"/>
              <w:rPr>
                <w:rFonts w:eastAsia="Calibri"/>
              </w:rPr>
            </w:pPr>
          </w:p>
        </w:tc>
        <w:tc>
          <w:tcPr>
            <w:tcW w:w="929" w:type="pct"/>
            <w:vMerge/>
            <w:shd w:val="clear" w:color="auto" w:fill="auto"/>
          </w:tcPr>
          <w:p w:rsidR="00BD308B" w:rsidRPr="00C524D2" w:rsidRDefault="00BD308B" w:rsidP="00624433">
            <w:pPr>
              <w:jc w:val="center"/>
              <w:rPr>
                <w:rFonts w:eastAsia="Calibri"/>
              </w:rPr>
            </w:pPr>
          </w:p>
        </w:tc>
        <w:tc>
          <w:tcPr>
            <w:tcW w:w="2000" w:type="pct"/>
            <w:shd w:val="clear" w:color="auto" w:fill="auto"/>
          </w:tcPr>
          <w:p w:rsidR="00BD308B" w:rsidRPr="00C524D2" w:rsidRDefault="00B0341F" w:rsidP="00B0341F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2.</w:t>
            </w:r>
            <w:r>
              <w:rPr>
                <w:rFonts w:eastAsia="Calibri"/>
                <w:lang w:val="en-US"/>
              </w:rPr>
              <w:t> </w:t>
            </w:r>
            <w:r w:rsidR="001E55A5" w:rsidRPr="008C2648">
              <w:rPr>
                <w:rFonts w:eastAsia="Calibri"/>
              </w:rPr>
              <w:t xml:space="preserve">Информирование взыскателей </w:t>
            </w:r>
            <w:r>
              <w:rPr>
                <w:rFonts w:eastAsia="Calibri"/>
              </w:rPr>
              <w:br/>
            </w:r>
            <w:r w:rsidR="001E55A5" w:rsidRPr="008C2648">
              <w:rPr>
                <w:rFonts w:eastAsia="Calibri"/>
              </w:rPr>
              <w:t>о возможности отслеживать ход исполнения исполнительных документов на официальном сайте Федерального казначейства.</w:t>
            </w:r>
          </w:p>
        </w:tc>
        <w:tc>
          <w:tcPr>
            <w:tcW w:w="642" w:type="pct"/>
            <w:vMerge/>
            <w:shd w:val="clear" w:color="auto" w:fill="auto"/>
          </w:tcPr>
          <w:p w:rsidR="00BD308B" w:rsidRPr="00C524D2" w:rsidRDefault="00BD308B" w:rsidP="00624433">
            <w:pPr>
              <w:jc w:val="center"/>
              <w:rPr>
                <w:rFonts w:eastAsia="Calibri"/>
              </w:rPr>
            </w:pPr>
          </w:p>
        </w:tc>
      </w:tr>
      <w:tr w:rsidR="00BD308B" w:rsidRPr="00C524D2" w:rsidTr="00824908">
        <w:trPr>
          <w:trHeight w:val="1146"/>
        </w:trPr>
        <w:tc>
          <w:tcPr>
            <w:tcW w:w="279" w:type="pct"/>
            <w:vMerge/>
            <w:shd w:val="clear" w:color="auto" w:fill="auto"/>
            <w:vAlign w:val="center"/>
          </w:tcPr>
          <w:p w:rsidR="00BD308B" w:rsidRPr="00C524D2" w:rsidRDefault="00BD308B" w:rsidP="00624433">
            <w:pPr>
              <w:jc w:val="center"/>
              <w:rPr>
                <w:rFonts w:eastAsia="Calibri"/>
              </w:rPr>
            </w:pPr>
          </w:p>
        </w:tc>
        <w:tc>
          <w:tcPr>
            <w:tcW w:w="1150" w:type="pct"/>
            <w:vMerge/>
            <w:shd w:val="clear" w:color="auto" w:fill="auto"/>
          </w:tcPr>
          <w:p w:rsidR="00BD308B" w:rsidRPr="00C524D2" w:rsidRDefault="00BD308B" w:rsidP="00624433">
            <w:pPr>
              <w:ind w:right="-107" w:hanging="95"/>
              <w:jc w:val="center"/>
              <w:rPr>
                <w:rFonts w:eastAsia="Calibri"/>
              </w:rPr>
            </w:pPr>
          </w:p>
        </w:tc>
        <w:tc>
          <w:tcPr>
            <w:tcW w:w="929" w:type="pct"/>
            <w:vMerge/>
            <w:shd w:val="clear" w:color="auto" w:fill="auto"/>
          </w:tcPr>
          <w:p w:rsidR="00BD308B" w:rsidRPr="00C524D2" w:rsidRDefault="00BD308B" w:rsidP="00624433">
            <w:pPr>
              <w:jc w:val="center"/>
              <w:rPr>
                <w:rFonts w:eastAsia="Calibri"/>
              </w:rPr>
            </w:pPr>
          </w:p>
        </w:tc>
        <w:tc>
          <w:tcPr>
            <w:tcW w:w="2000" w:type="pct"/>
            <w:shd w:val="clear" w:color="auto" w:fill="auto"/>
          </w:tcPr>
          <w:p w:rsidR="00BD308B" w:rsidRPr="00C524D2" w:rsidRDefault="001E55A5" w:rsidP="00B0341F">
            <w:pPr>
              <w:jc w:val="both"/>
              <w:rPr>
                <w:rFonts w:eastAsia="Calibri"/>
              </w:rPr>
            </w:pPr>
            <w:r w:rsidRPr="008C2648">
              <w:rPr>
                <w:rFonts w:eastAsia="Calibri"/>
              </w:rPr>
              <w:t>3.</w:t>
            </w:r>
            <w:r w:rsidR="00B0341F">
              <w:rPr>
                <w:rFonts w:eastAsia="Calibri"/>
                <w:lang w:val="en-US"/>
              </w:rPr>
              <w:t> </w:t>
            </w:r>
            <w:r w:rsidRPr="008C2648">
              <w:rPr>
                <w:rFonts w:eastAsia="Calibri"/>
              </w:rPr>
              <w:t xml:space="preserve">Консультирование взыскателей </w:t>
            </w:r>
            <w:r w:rsidR="00B0341F">
              <w:rPr>
                <w:rFonts w:eastAsia="Calibri"/>
              </w:rPr>
              <w:br/>
            </w:r>
            <w:r w:rsidRPr="008C2648">
              <w:rPr>
                <w:rFonts w:eastAsia="Calibri"/>
              </w:rPr>
              <w:t>по телефону о порядке предъявления и</w:t>
            </w:r>
            <w:r>
              <w:rPr>
                <w:rFonts w:eastAsia="Calibri"/>
              </w:rPr>
              <w:t xml:space="preserve"> </w:t>
            </w:r>
            <w:r w:rsidRPr="008C2648">
              <w:rPr>
                <w:rFonts w:eastAsia="Calibri"/>
              </w:rPr>
              <w:t>исполнения исполнительных документов.</w:t>
            </w:r>
          </w:p>
        </w:tc>
        <w:tc>
          <w:tcPr>
            <w:tcW w:w="642" w:type="pct"/>
            <w:vMerge/>
            <w:shd w:val="clear" w:color="auto" w:fill="auto"/>
          </w:tcPr>
          <w:p w:rsidR="00BD308B" w:rsidRPr="00C524D2" w:rsidRDefault="00BD308B" w:rsidP="00624433">
            <w:pPr>
              <w:jc w:val="center"/>
              <w:rPr>
                <w:rFonts w:eastAsia="Calibri"/>
              </w:rPr>
            </w:pPr>
          </w:p>
        </w:tc>
      </w:tr>
      <w:tr w:rsidR="001E55A5" w:rsidRPr="00C46BCE" w:rsidTr="00824908">
        <w:trPr>
          <w:trHeight w:val="926"/>
        </w:trPr>
        <w:tc>
          <w:tcPr>
            <w:tcW w:w="279" w:type="pct"/>
            <w:vMerge w:val="restart"/>
            <w:shd w:val="clear" w:color="auto" w:fill="auto"/>
            <w:vAlign w:val="center"/>
          </w:tcPr>
          <w:p w:rsidR="001E55A5" w:rsidRPr="00C46BCE" w:rsidRDefault="001E55A5" w:rsidP="00624433">
            <w:pPr>
              <w:spacing w:line="360" w:lineRule="atLeast"/>
              <w:jc w:val="center"/>
              <w:rPr>
                <w:rFonts w:eastAsia="Calibri"/>
              </w:rPr>
            </w:pPr>
            <w:r w:rsidRPr="00C46BCE">
              <w:rPr>
                <w:rFonts w:eastAsia="Calibri"/>
              </w:rPr>
              <w:t>2</w:t>
            </w:r>
          </w:p>
        </w:tc>
        <w:tc>
          <w:tcPr>
            <w:tcW w:w="1150" w:type="pct"/>
            <w:vMerge w:val="restart"/>
            <w:shd w:val="clear" w:color="auto" w:fill="auto"/>
          </w:tcPr>
          <w:p w:rsidR="001E55A5" w:rsidRPr="003D2C95" w:rsidRDefault="001E55A5" w:rsidP="00BE07DE">
            <w:pPr>
              <w:ind w:right="-107" w:hanging="95"/>
              <w:jc w:val="center"/>
              <w:rPr>
                <w:rFonts w:eastAsia="Calibri"/>
              </w:rPr>
            </w:pPr>
            <w:r w:rsidRPr="00C46BCE">
              <w:rPr>
                <w:rFonts w:eastAsia="Calibri"/>
              </w:rPr>
              <w:t>0003.0008.0085.</w:t>
            </w:r>
            <w:r w:rsidR="00BE07DE">
              <w:rPr>
                <w:rFonts w:eastAsia="Calibri"/>
              </w:rPr>
              <w:t>0536</w:t>
            </w:r>
          </w:p>
        </w:tc>
        <w:tc>
          <w:tcPr>
            <w:tcW w:w="929" w:type="pct"/>
            <w:vMerge w:val="restart"/>
            <w:shd w:val="clear" w:color="auto" w:fill="auto"/>
          </w:tcPr>
          <w:p w:rsidR="001E55A5" w:rsidRPr="00C46BCE" w:rsidRDefault="001E55A5" w:rsidP="00B0341F">
            <w:pPr>
              <w:jc w:val="center"/>
              <w:rPr>
                <w:rFonts w:eastAsia="Calibri"/>
              </w:rPr>
            </w:pPr>
            <w:r w:rsidRPr="00912FB8">
              <w:rPr>
                <w:rFonts w:eastAsia="Calibri"/>
                <w:szCs w:val="26"/>
              </w:rPr>
              <w:t>Деятельность Федерального казначейства (Казначейства России)</w:t>
            </w:r>
          </w:p>
        </w:tc>
        <w:tc>
          <w:tcPr>
            <w:tcW w:w="2000" w:type="pct"/>
            <w:shd w:val="clear" w:color="auto" w:fill="auto"/>
            <w:vAlign w:val="center"/>
          </w:tcPr>
          <w:p w:rsidR="001E55A5" w:rsidRPr="00C46BCE" w:rsidRDefault="001E55A5" w:rsidP="00624433">
            <w:pPr>
              <w:jc w:val="both"/>
            </w:pPr>
            <w:r>
              <w:rPr>
                <w:rFonts w:eastAsia="Calibri"/>
                <w:szCs w:val="26"/>
              </w:rPr>
              <w:t>1.</w:t>
            </w:r>
            <w:r w:rsidR="00B0341F">
              <w:rPr>
                <w:rFonts w:eastAsia="Calibri"/>
                <w:szCs w:val="26"/>
                <w:lang w:val="en-US"/>
              </w:rPr>
              <w:t> </w:t>
            </w:r>
            <w:r w:rsidRPr="00AC1CC5">
              <w:rPr>
                <w:rFonts w:eastAsia="Calibri"/>
                <w:szCs w:val="26"/>
              </w:rPr>
              <w:t xml:space="preserve">Обращено особое внимание </w:t>
            </w:r>
            <w:r w:rsidR="00B0341F">
              <w:rPr>
                <w:rFonts w:eastAsia="Calibri"/>
                <w:szCs w:val="26"/>
              </w:rPr>
              <w:br/>
            </w:r>
            <w:r w:rsidRPr="00AC1CC5">
              <w:rPr>
                <w:rFonts w:eastAsia="Calibri"/>
                <w:szCs w:val="26"/>
              </w:rPr>
              <w:t>на соблюдение правильности заполнения реквизитов получателей денежных средств</w:t>
            </w:r>
          </w:p>
        </w:tc>
        <w:tc>
          <w:tcPr>
            <w:tcW w:w="642" w:type="pct"/>
            <w:vMerge w:val="restart"/>
            <w:shd w:val="clear" w:color="auto" w:fill="auto"/>
            <w:vAlign w:val="center"/>
          </w:tcPr>
          <w:p w:rsidR="001E55A5" w:rsidRPr="00D3783C" w:rsidRDefault="00D3783C" w:rsidP="00CE4F1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74</w:t>
            </w:r>
          </w:p>
        </w:tc>
      </w:tr>
      <w:tr w:rsidR="001E55A5" w:rsidRPr="00C46BCE" w:rsidTr="00824908">
        <w:trPr>
          <w:trHeight w:val="1066"/>
        </w:trPr>
        <w:tc>
          <w:tcPr>
            <w:tcW w:w="279" w:type="pct"/>
            <w:vMerge/>
            <w:shd w:val="clear" w:color="auto" w:fill="auto"/>
            <w:vAlign w:val="center"/>
          </w:tcPr>
          <w:p w:rsidR="001E55A5" w:rsidRPr="00C46BCE" w:rsidRDefault="001E55A5" w:rsidP="00624433">
            <w:pPr>
              <w:spacing w:line="360" w:lineRule="atLeast"/>
              <w:rPr>
                <w:rFonts w:eastAsia="Calibri"/>
                <w:b/>
              </w:rPr>
            </w:pPr>
          </w:p>
        </w:tc>
        <w:tc>
          <w:tcPr>
            <w:tcW w:w="1150" w:type="pct"/>
            <w:vMerge/>
            <w:shd w:val="clear" w:color="auto" w:fill="auto"/>
            <w:vAlign w:val="center"/>
          </w:tcPr>
          <w:p w:rsidR="001E55A5" w:rsidRPr="00C46BCE" w:rsidRDefault="001E55A5" w:rsidP="00624433">
            <w:pPr>
              <w:jc w:val="center"/>
              <w:rPr>
                <w:rFonts w:eastAsia="Calibri"/>
              </w:rPr>
            </w:pPr>
          </w:p>
        </w:tc>
        <w:tc>
          <w:tcPr>
            <w:tcW w:w="929" w:type="pct"/>
            <w:vMerge/>
            <w:shd w:val="clear" w:color="auto" w:fill="auto"/>
            <w:vAlign w:val="center"/>
          </w:tcPr>
          <w:p w:rsidR="001E55A5" w:rsidRPr="00C46BCE" w:rsidRDefault="001E55A5" w:rsidP="00624433">
            <w:pPr>
              <w:jc w:val="both"/>
              <w:rPr>
                <w:rFonts w:eastAsia="Calibri"/>
              </w:rPr>
            </w:pPr>
          </w:p>
        </w:tc>
        <w:tc>
          <w:tcPr>
            <w:tcW w:w="2000" w:type="pct"/>
            <w:shd w:val="clear" w:color="auto" w:fill="auto"/>
            <w:vAlign w:val="center"/>
          </w:tcPr>
          <w:p w:rsidR="001E55A5" w:rsidRPr="00C46BCE" w:rsidRDefault="001E55A5" w:rsidP="00B0341F">
            <w:pPr>
              <w:jc w:val="both"/>
            </w:pPr>
            <w:r>
              <w:t>2.</w:t>
            </w:r>
            <w:r w:rsidR="00B0341F">
              <w:rPr>
                <w:lang w:val="en-US"/>
              </w:rPr>
              <w:t> </w:t>
            </w:r>
            <w:r>
              <w:t xml:space="preserve">Возврат платежей, ошибочно зачисленных на счет № 03100 </w:t>
            </w:r>
            <w:r w:rsidR="00B0341F">
              <w:br/>
            </w:r>
            <w:r>
              <w:t>на</w:t>
            </w:r>
            <w:r w:rsidR="00B0341F" w:rsidRPr="00B0341F">
              <w:t xml:space="preserve"> </w:t>
            </w:r>
            <w:r>
              <w:t>основании заявлений плательщиков</w:t>
            </w:r>
          </w:p>
        </w:tc>
        <w:tc>
          <w:tcPr>
            <w:tcW w:w="642" w:type="pct"/>
            <w:vMerge/>
            <w:shd w:val="clear" w:color="auto" w:fill="auto"/>
          </w:tcPr>
          <w:p w:rsidR="001E55A5" w:rsidRPr="00C46BCE" w:rsidRDefault="001E55A5" w:rsidP="00624433">
            <w:pPr>
              <w:spacing w:line="360" w:lineRule="atLeast"/>
              <w:jc w:val="center"/>
              <w:rPr>
                <w:rFonts w:eastAsia="Calibri"/>
              </w:rPr>
            </w:pPr>
          </w:p>
        </w:tc>
      </w:tr>
      <w:tr w:rsidR="001E55A5" w:rsidRPr="00C46BCE" w:rsidTr="00824908">
        <w:trPr>
          <w:cantSplit/>
          <w:trHeight w:val="289"/>
        </w:trPr>
        <w:tc>
          <w:tcPr>
            <w:tcW w:w="279" w:type="pct"/>
            <w:vMerge/>
            <w:shd w:val="clear" w:color="auto" w:fill="auto"/>
            <w:vAlign w:val="center"/>
          </w:tcPr>
          <w:p w:rsidR="001E55A5" w:rsidRPr="00594FBB" w:rsidRDefault="001E55A5" w:rsidP="00624433">
            <w:pPr>
              <w:spacing w:line="360" w:lineRule="atLeast"/>
              <w:jc w:val="center"/>
              <w:rPr>
                <w:rFonts w:eastAsia="Calibri"/>
                <w:b/>
              </w:rPr>
            </w:pPr>
          </w:p>
        </w:tc>
        <w:tc>
          <w:tcPr>
            <w:tcW w:w="1150" w:type="pct"/>
            <w:vMerge/>
            <w:shd w:val="clear" w:color="auto" w:fill="auto"/>
            <w:vAlign w:val="center"/>
          </w:tcPr>
          <w:p w:rsidR="001E55A5" w:rsidRPr="00594FBB" w:rsidRDefault="001E55A5" w:rsidP="00624433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929" w:type="pct"/>
            <w:vMerge/>
            <w:shd w:val="clear" w:color="auto" w:fill="auto"/>
            <w:vAlign w:val="center"/>
          </w:tcPr>
          <w:p w:rsidR="001E55A5" w:rsidRPr="00594FBB" w:rsidRDefault="001E55A5" w:rsidP="00624433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2000" w:type="pct"/>
            <w:shd w:val="clear" w:color="auto" w:fill="auto"/>
            <w:vAlign w:val="center"/>
          </w:tcPr>
          <w:p w:rsidR="001E55A5" w:rsidRPr="00594FBB" w:rsidRDefault="00B0341F" w:rsidP="00B0341F">
            <w:pPr>
              <w:jc w:val="both"/>
              <w:rPr>
                <w:b/>
              </w:rPr>
            </w:pPr>
            <w:r>
              <w:t>3.</w:t>
            </w:r>
            <w:r>
              <w:rPr>
                <w:lang w:val="en-US"/>
              </w:rPr>
              <w:t> </w:t>
            </w:r>
            <w:r w:rsidR="001E55A5">
              <w:t xml:space="preserve">Предоставление письменных ответов на заявления плательщиков по возврату </w:t>
            </w:r>
            <w:r w:rsidR="001E55A5" w:rsidRPr="009A5988">
              <w:t>(</w:t>
            </w:r>
            <w:r w:rsidR="001E55A5">
              <w:t>зачислению) средств</w:t>
            </w:r>
          </w:p>
        </w:tc>
        <w:tc>
          <w:tcPr>
            <w:tcW w:w="642" w:type="pct"/>
            <w:vMerge/>
            <w:shd w:val="clear" w:color="auto" w:fill="auto"/>
            <w:vAlign w:val="center"/>
          </w:tcPr>
          <w:p w:rsidR="001E55A5" w:rsidRPr="00594FBB" w:rsidRDefault="001E55A5" w:rsidP="00624433">
            <w:pPr>
              <w:spacing w:line="360" w:lineRule="atLeast"/>
              <w:jc w:val="center"/>
              <w:rPr>
                <w:rFonts w:eastAsia="Calibri"/>
                <w:b/>
              </w:rPr>
            </w:pPr>
          </w:p>
        </w:tc>
      </w:tr>
      <w:tr w:rsidR="001E55A5" w:rsidRPr="00C46BCE" w:rsidTr="00824908">
        <w:trPr>
          <w:trHeight w:val="1440"/>
        </w:trPr>
        <w:tc>
          <w:tcPr>
            <w:tcW w:w="279" w:type="pct"/>
            <w:vMerge/>
            <w:shd w:val="clear" w:color="auto" w:fill="auto"/>
            <w:vAlign w:val="center"/>
          </w:tcPr>
          <w:p w:rsidR="001E55A5" w:rsidRPr="00594FBB" w:rsidRDefault="001E55A5" w:rsidP="00624433">
            <w:pPr>
              <w:spacing w:line="360" w:lineRule="atLeast"/>
              <w:jc w:val="center"/>
              <w:rPr>
                <w:rFonts w:eastAsia="Calibri"/>
                <w:b/>
              </w:rPr>
            </w:pPr>
          </w:p>
        </w:tc>
        <w:tc>
          <w:tcPr>
            <w:tcW w:w="1150" w:type="pct"/>
            <w:vMerge/>
            <w:shd w:val="clear" w:color="auto" w:fill="auto"/>
            <w:vAlign w:val="center"/>
          </w:tcPr>
          <w:p w:rsidR="001E55A5" w:rsidRPr="00594FBB" w:rsidRDefault="001E55A5" w:rsidP="00624433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929" w:type="pct"/>
            <w:vMerge/>
            <w:shd w:val="clear" w:color="auto" w:fill="auto"/>
            <w:vAlign w:val="center"/>
          </w:tcPr>
          <w:p w:rsidR="001E55A5" w:rsidRPr="00594FBB" w:rsidRDefault="001E55A5" w:rsidP="00624433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2000" w:type="pct"/>
            <w:shd w:val="clear" w:color="auto" w:fill="auto"/>
            <w:vAlign w:val="center"/>
          </w:tcPr>
          <w:p w:rsidR="001E55A5" w:rsidRDefault="00B0341F" w:rsidP="00B0341F">
            <w:pPr>
              <w:jc w:val="both"/>
            </w:pPr>
            <w:r>
              <w:t>4.</w:t>
            </w:r>
            <w:r>
              <w:rPr>
                <w:lang w:val="en-US"/>
              </w:rPr>
              <w:t> </w:t>
            </w:r>
            <w:r w:rsidR="001E55A5">
              <w:t xml:space="preserve">Направление документов плательщиков в адрес соответствующих администраторов доходов </w:t>
            </w:r>
            <w:r w:rsidR="001E55A5" w:rsidRPr="00AD158E">
              <w:t xml:space="preserve">для принятия решения </w:t>
            </w:r>
            <w:r w:rsidR="001E55A5" w:rsidRPr="009A5988">
              <w:br/>
            </w:r>
            <w:r w:rsidR="001E55A5" w:rsidRPr="00AD158E">
              <w:t>о</w:t>
            </w:r>
            <w:r w:rsidR="001E55A5">
              <w:t xml:space="preserve"> возврате (зачете) средств</w:t>
            </w:r>
          </w:p>
        </w:tc>
        <w:tc>
          <w:tcPr>
            <w:tcW w:w="642" w:type="pct"/>
            <w:vMerge/>
            <w:shd w:val="clear" w:color="auto" w:fill="auto"/>
            <w:vAlign w:val="center"/>
          </w:tcPr>
          <w:p w:rsidR="001E55A5" w:rsidRPr="00594FBB" w:rsidRDefault="001E55A5" w:rsidP="00624433">
            <w:pPr>
              <w:spacing w:line="360" w:lineRule="atLeast"/>
              <w:jc w:val="center"/>
              <w:rPr>
                <w:rFonts w:eastAsia="Calibri"/>
                <w:b/>
              </w:rPr>
            </w:pPr>
          </w:p>
        </w:tc>
      </w:tr>
      <w:tr w:rsidR="001E55A5" w:rsidRPr="00C46BCE" w:rsidTr="00824908">
        <w:trPr>
          <w:trHeight w:val="477"/>
        </w:trPr>
        <w:tc>
          <w:tcPr>
            <w:tcW w:w="279" w:type="pct"/>
            <w:vMerge/>
            <w:shd w:val="clear" w:color="auto" w:fill="auto"/>
            <w:vAlign w:val="center"/>
          </w:tcPr>
          <w:p w:rsidR="001E55A5" w:rsidRPr="00594FBB" w:rsidRDefault="001E55A5" w:rsidP="00624433">
            <w:pPr>
              <w:spacing w:line="360" w:lineRule="atLeast"/>
              <w:jc w:val="center"/>
              <w:rPr>
                <w:rFonts w:eastAsia="Calibri"/>
                <w:b/>
              </w:rPr>
            </w:pPr>
          </w:p>
        </w:tc>
        <w:tc>
          <w:tcPr>
            <w:tcW w:w="1150" w:type="pct"/>
            <w:vMerge/>
            <w:shd w:val="clear" w:color="auto" w:fill="auto"/>
            <w:vAlign w:val="center"/>
          </w:tcPr>
          <w:p w:rsidR="001E55A5" w:rsidRPr="00594FBB" w:rsidRDefault="001E55A5" w:rsidP="00624433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929" w:type="pct"/>
            <w:vMerge/>
            <w:shd w:val="clear" w:color="auto" w:fill="auto"/>
            <w:vAlign w:val="center"/>
          </w:tcPr>
          <w:p w:rsidR="001E55A5" w:rsidRPr="00594FBB" w:rsidRDefault="001E55A5" w:rsidP="00624433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2000" w:type="pct"/>
            <w:shd w:val="clear" w:color="auto" w:fill="auto"/>
            <w:vAlign w:val="center"/>
          </w:tcPr>
          <w:p w:rsidR="001E55A5" w:rsidRDefault="001E55A5" w:rsidP="00B0341F">
            <w:pPr>
              <w:jc w:val="both"/>
            </w:pPr>
            <w:r>
              <w:t>5.</w:t>
            </w:r>
            <w:r w:rsidR="00B0341F">
              <w:rPr>
                <w:lang w:val="en-US"/>
              </w:rPr>
              <w:t> </w:t>
            </w:r>
            <w:r>
              <w:t>Предоставление</w:t>
            </w:r>
            <w:r w:rsidRPr="00CE491B">
              <w:t xml:space="preserve"> </w:t>
            </w:r>
            <w:r>
              <w:t xml:space="preserve">информации </w:t>
            </w:r>
            <w:r>
              <w:br/>
              <w:t>по запросам судебных органов, правоохранительных органов</w:t>
            </w:r>
          </w:p>
        </w:tc>
        <w:tc>
          <w:tcPr>
            <w:tcW w:w="642" w:type="pct"/>
            <w:vMerge/>
            <w:shd w:val="clear" w:color="auto" w:fill="auto"/>
            <w:vAlign w:val="center"/>
          </w:tcPr>
          <w:p w:rsidR="001E55A5" w:rsidRPr="00594FBB" w:rsidRDefault="001E55A5" w:rsidP="00624433">
            <w:pPr>
              <w:spacing w:line="360" w:lineRule="atLeast"/>
              <w:jc w:val="center"/>
              <w:rPr>
                <w:rFonts w:eastAsia="Calibri"/>
                <w:b/>
              </w:rPr>
            </w:pPr>
          </w:p>
        </w:tc>
      </w:tr>
    </w:tbl>
    <w:p w:rsidR="00BD308B" w:rsidRPr="00824908" w:rsidRDefault="00BD308B">
      <w:pPr>
        <w:rPr>
          <w:sz w:val="2"/>
          <w:szCs w:val="2"/>
        </w:rPr>
      </w:pPr>
    </w:p>
    <w:sectPr w:rsidR="00BD308B" w:rsidRPr="00824908" w:rsidSect="001E55A5">
      <w:headerReference w:type="default" r:id="rId6"/>
      <w:pgSz w:w="11906" w:h="16838" w:code="9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5780" w:rsidRDefault="00B05780">
      <w:r>
        <w:separator/>
      </w:r>
    </w:p>
  </w:endnote>
  <w:endnote w:type="continuationSeparator" w:id="0">
    <w:p w:rsidR="00B05780" w:rsidRDefault="00B057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5780" w:rsidRDefault="00B05780">
      <w:r>
        <w:separator/>
      </w:r>
    </w:p>
  </w:footnote>
  <w:footnote w:type="continuationSeparator" w:id="0">
    <w:p w:rsidR="00B05780" w:rsidRDefault="00B057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1A96" w:rsidRPr="00C30CB4" w:rsidRDefault="00F1278E" w:rsidP="00C30CB4">
    <w:pPr>
      <w:pStyle w:val="a3"/>
      <w:jc w:val="center"/>
      <w:rPr>
        <w:lang w:val="ru-RU"/>
      </w:rPr>
    </w:pPr>
    <w:r>
      <w:rPr>
        <w:lang w:val="en-US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138"/>
    <w:rsid w:val="000C6BE7"/>
    <w:rsid w:val="001E55A5"/>
    <w:rsid w:val="0030122F"/>
    <w:rsid w:val="003F0138"/>
    <w:rsid w:val="004008F1"/>
    <w:rsid w:val="00647AEF"/>
    <w:rsid w:val="00710348"/>
    <w:rsid w:val="00824908"/>
    <w:rsid w:val="008570C0"/>
    <w:rsid w:val="008D2543"/>
    <w:rsid w:val="00917A90"/>
    <w:rsid w:val="009F66BE"/>
    <w:rsid w:val="00A050ED"/>
    <w:rsid w:val="00AB4BCC"/>
    <w:rsid w:val="00B0341F"/>
    <w:rsid w:val="00B05780"/>
    <w:rsid w:val="00B0703E"/>
    <w:rsid w:val="00B1447A"/>
    <w:rsid w:val="00BD308B"/>
    <w:rsid w:val="00BE07DE"/>
    <w:rsid w:val="00CE49A0"/>
    <w:rsid w:val="00CE4F16"/>
    <w:rsid w:val="00CF462E"/>
    <w:rsid w:val="00D06928"/>
    <w:rsid w:val="00D3783C"/>
    <w:rsid w:val="00D503D5"/>
    <w:rsid w:val="00DA6999"/>
    <w:rsid w:val="00F1278E"/>
    <w:rsid w:val="00F14014"/>
    <w:rsid w:val="00F26C4D"/>
    <w:rsid w:val="00F84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0B1669-9BC7-48AD-8CC3-0A98433B9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27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1278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F1278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harCharCharChar">
    <w:name w:val="Char Char Char Char"/>
    <w:basedOn w:val="a"/>
    <w:next w:val="a"/>
    <w:semiHidden/>
    <w:rsid w:val="001E55A5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F26C4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26C4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Марина Александровна</dc:creator>
  <cp:keywords/>
  <dc:description/>
  <cp:lastModifiedBy>Пелешенко Жанна Владимировна</cp:lastModifiedBy>
  <cp:revision>6</cp:revision>
  <cp:lastPrinted>2025-07-11T03:25:00Z</cp:lastPrinted>
  <dcterms:created xsi:type="dcterms:W3CDTF">2026-07-10T05:56:00Z</dcterms:created>
  <dcterms:modified xsi:type="dcterms:W3CDTF">2026-07-14T23:11:00Z</dcterms:modified>
</cp:coreProperties>
</file>